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8BF" w:rsidRDefault="007C2FCA" w:rsidP="00AD6BE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AD6BE8">
        <w:rPr>
          <w:rFonts w:ascii="Times New Roman" w:hAnsi="Times New Roman" w:cs="Times New Roman"/>
          <w:sz w:val="28"/>
          <w:szCs w:val="28"/>
        </w:rPr>
        <w:t xml:space="preserve"> №</w:t>
      </w:r>
      <w:proofErr w:type="gramEnd"/>
      <w:r w:rsidR="0080653B">
        <w:rPr>
          <w:rFonts w:ascii="Times New Roman" w:hAnsi="Times New Roman" w:cs="Times New Roman"/>
          <w:sz w:val="28"/>
          <w:szCs w:val="28"/>
        </w:rPr>
        <w:t>2</w:t>
      </w:r>
    </w:p>
    <w:p w:rsidR="00AD6BE8" w:rsidRDefault="00AD6BE8" w:rsidP="00AD6B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Выбрать одну тему и </w:t>
      </w:r>
      <w:r w:rsidR="0080653B">
        <w:rPr>
          <w:rFonts w:ascii="Times New Roman" w:hAnsi="Times New Roman" w:cs="Times New Roman"/>
          <w:sz w:val="28"/>
          <w:szCs w:val="28"/>
        </w:rPr>
        <w:t>с</w:t>
      </w:r>
      <w:bookmarkStart w:id="0" w:name="_GoBack"/>
      <w:bookmarkEnd w:id="0"/>
      <w:r w:rsidR="0080653B">
        <w:rPr>
          <w:rFonts w:ascii="Times New Roman" w:hAnsi="Times New Roman" w:cs="Times New Roman"/>
          <w:sz w:val="28"/>
          <w:szCs w:val="28"/>
        </w:rPr>
        <w:t>делать презентацию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456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83"/>
        <w:gridCol w:w="6332"/>
        <w:gridCol w:w="1530"/>
      </w:tblGrid>
      <w:tr w:rsidR="00AD6BE8" w:rsidRPr="007C2FCA" w:rsidTr="007C2FCA">
        <w:trPr>
          <w:tblHeader/>
        </w:trPr>
        <w:tc>
          <w:tcPr>
            <w:tcW w:w="400" w:type="pct"/>
          </w:tcPr>
          <w:p w:rsidR="00AD6BE8" w:rsidRPr="007C2FCA" w:rsidRDefault="00AD6BE8" w:rsidP="00AD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705" w:type="pct"/>
          </w:tcPr>
          <w:p w:rsidR="00AD6BE8" w:rsidRPr="007C2FCA" w:rsidRDefault="00AD6BE8" w:rsidP="00AD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темы </w:t>
            </w: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рефератов</w:t>
            </w:r>
          </w:p>
        </w:tc>
        <w:tc>
          <w:tcPr>
            <w:tcW w:w="895" w:type="pct"/>
          </w:tcPr>
          <w:p w:rsidR="00AD6BE8" w:rsidRPr="007C2FCA" w:rsidRDefault="00AD6BE8" w:rsidP="00AD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Количество баллов (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D6BE8" w:rsidRPr="007C2FCA" w:rsidTr="007C2FCA">
        <w:trPr>
          <w:trHeight w:val="1201"/>
        </w:trPr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1. Монтажная технологичность.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1.Основные признаки технологичности конструкций. 2.Что необходимо обеспечивать при монтаже конструкций. 3.Методы монтажа конструкций.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2. Монтаж конструкций </w:t>
            </w:r>
            <w:proofErr w:type="spellStart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безвыверочным</w:t>
            </w:r>
            <w:proofErr w:type="spellEnd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методом.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1.Какие преимущества и недостатки представляет собой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безвыверочный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метод монтажа стальных конструкций? 2.Суть, принцип и эффективность метода.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3. Монтаж мачт и башен при помощи самоподъемных кранов.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монтажа башен при помощи самоподъемных кранов. 2.Эффективность и недостатки метода монтажа башен при помощи самоподъемных кранов.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4. Монтаж доменных цехов крупными блоками.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1.Какие работы проводятся при монтаже конструкций крупных объектов или комплексов на </w:t>
            </w:r>
            <w:proofErr w:type="gram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2.строительной</w:t>
            </w:r>
            <w:proofErr w:type="gram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площадке.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5. Монтаж мачт и башен методом поворота вокруг шарнира.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монтажа мачт и башен методом поворота вокруг шарнира. 2.Эффективность и недостатки метода монтажа мачт и башен методом поворота вокруг шарнира.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6. Монтаж башенных сооружений самоподъемными порталами.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 башенных сооружений самоподъемными порталами. 2.Эффективность и недостатки метода монтажа монтаж башенных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сооружениий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самоподъемными порталами.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7. Монтаж башенных сооружений </w:t>
            </w:r>
            <w:proofErr w:type="spellStart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прислонными</w:t>
            </w:r>
            <w:proofErr w:type="spellEnd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кранами.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 башенных сооружении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прислонными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кранами. 2.Эффективность и недостатки метода башенных сооружении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прислонными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кранами.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8. Монтаж конверторного цеха.</w:t>
            </w:r>
          </w:p>
          <w:p w:rsidR="00AD6BE8" w:rsidRPr="007C2FCA" w:rsidRDefault="00AD6BE8" w:rsidP="007C2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1.Особенности монтажа конверторных цехов. 2.Состав комплекса кислородно-конверторного цеха.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</w:tbl>
    <w:p w:rsidR="00AD6BE8" w:rsidRPr="00AD6BE8" w:rsidRDefault="00AD6BE8" w:rsidP="00AD6BE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D6BE8" w:rsidRPr="00AD6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BE8"/>
    <w:rsid w:val="004F18BF"/>
    <w:rsid w:val="007C2FCA"/>
    <w:rsid w:val="0080653B"/>
    <w:rsid w:val="00AD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C0D0A"/>
  <w15:chartTrackingRefBased/>
  <w15:docId w15:val="{F4008E1A-8EA0-491F-9BFD-046E2586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BE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2023-10-26T21:20:00Z</dcterms:created>
  <dcterms:modified xsi:type="dcterms:W3CDTF">2023-10-26T21:20:00Z</dcterms:modified>
</cp:coreProperties>
</file>